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857" w:rsidRDefault="00477857" w:rsidP="00477857">
      <w:pPr>
        <w:widowControl w:val="0"/>
        <w:rPr>
          <w:rFonts w:eastAsia="Lucida Sans Unicode"/>
          <w:b/>
          <w:kern w:val="1"/>
          <w:sz w:val="24"/>
          <w:szCs w:val="24"/>
          <w:lang w:eastAsia="zh-CN"/>
        </w:rPr>
      </w:pPr>
      <w:r w:rsidRPr="00477857">
        <w:rPr>
          <w:rFonts w:eastAsia="Lucida Sans Unicode"/>
          <w:b/>
          <w:kern w:val="1"/>
          <w:sz w:val="24"/>
          <w:szCs w:val="24"/>
          <w:lang w:eastAsia="zh-CN"/>
        </w:rPr>
        <w:t>ANEXA .1</w:t>
      </w:r>
      <w:r>
        <w:rPr>
          <w:rFonts w:eastAsia="Lucida Sans Unicode"/>
          <w:b/>
          <w:kern w:val="1"/>
          <w:sz w:val="24"/>
          <w:szCs w:val="24"/>
          <w:lang w:eastAsia="zh-CN"/>
        </w:rPr>
        <w:t xml:space="preserve">     </w:t>
      </w:r>
      <w:r w:rsidRPr="00477857">
        <w:rPr>
          <w:rFonts w:eastAsia="Lucida Sans Unicode"/>
          <w:b/>
          <w:kern w:val="1"/>
          <w:sz w:val="24"/>
          <w:szCs w:val="24"/>
          <w:lang w:eastAsia="zh-CN"/>
        </w:rPr>
        <w:t>FURNIZOR:</w:t>
      </w:r>
    </w:p>
    <w:p w:rsidR="00324EBA" w:rsidRDefault="00324EBA" w:rsidP="00477857">
      <w:pPr>
        <w:widowControl w:val="0"/>
        <w:rPr>
          <w:rFonts w:eastAsia="Lucida Sans Unicode"/>
          <w:b/>
          <w:kern w:val="1"/>
          <w:sz w:val="24"/>
          <w:szCs w:val="24"/>
          <w:lang w:eastAsia="zh-CN"/>
        </w:rPr>
      </w:pPr>
    </w:p>
    <w:p w:rsidR="00324EBA" w:rsidRDefault="00C47C44" w:rsidP="00477857">
      <w:pPr>
        <w:widowControl w:val="0"/>
        <w:rPr>
          <w:rFonts w:eastAsia="Lucida Sans Unicode"/>
          <w:b/>
          <w:kern w:val="1"/>
          <w:sz w:val="24"/>
          <w:szCs w:val="24"/>
          <w:lang w:eastAsia="zh-CN"/>
        </w:rPr>
      </w:pPr>
      <w:r w:rsidRPr="000E4D78">
        <w:rPr>
          <w:rFonts w:ascii="Cambria" w:hAnsi="Cambria"/>
          <w:b/>
          <w:i/>
          <w:lang w:val="ro-RO"/>
        </w:rPr>
        <w:t>„Achizitionare produse personalizate (coli cu antet, plicuri, etc.)”</w:t>
      </w:r>
      <w:bookmarkStart w:id="0" w:name="_GoBack"/>
      <w:bookmarkEnd w:id="0"/>
    </w:p>
    <w:tbl>
      <w:tblPr>
        <w:tblpPr w:leftFromText="180" w:rightFromText="180" w:vertAnchor="page" w:horzAnchor="margin" w:tblpXSpec="center" w:tblpY="1441"/>
        <w:tblW w:w="10474" w:type="dxa"/>
        <w:tblLayout w:type="fixed"/>
        <w:tblLook w:val="0000" w:firstRow="0" w:lastRow="0" w:firstColumn="0" w:lastColumn="0" w:noHBand="0" w:noVBand="0"/>
      </w:tblPr>
      <w:tblGrid>
        <w:gridCol w:w="648"/>
        <w:gridCol w:w="1597"/>
        <w:gridCol w:w="850"/>
        <w:gridCol w:w="1063"/>
        <w:gridCol w:w="3195"/>
        <w:gridCol w:w="1564"/>
        <w:gridCol w:w="1557"/>
      </w:tblGrid>
      <w:tr w:rsidR="00324EBA" w:rsidRPr="00B358B5" w:rsidTr="00B941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b/>
                <w:lang w:val="ro-RO" w:eastAsia="zh-CN"/>
              </w:rPr>
            </w:pPr>
            <w:r w:rsidRPr="00B358B5">
              <w:rPr>
                <w:b/>
                <w:lang w:val="ro-RO" w:eastAsia="zh-CN"/>
              </w:rPr>
              <w:t>Nr. crt.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b/>
                <w:lang w:val="ro-RO" w:eastAsia="zh-CN"/>
              </w:rPr>
            </w:pPr>
            <w:r w:rsidRPr="00B358B5">
              <w:rPr>
                <w:b/>
                <w:lang w:val="ro-RO" w:eastAsia="zh-CN"/>
              </w:rPr>
              <w:t>Denumire produs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b/>
                <w:lang w:val="ro-RO" w:eastAsia="zh-CN"/>
              </w:rPr>
            </w:pPr>
            <w:r w:rsidRPr="00B358B5">
              <w:rPr>
                <w:b/>
                <w:lang w:val="ro-RO" w:eastAsia="zh-CN"/>
              </w:rPr>
              <w:t>U.M.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b/>
                <w:lang w:val="ro-RO" w:eastAsia="zh-CN"/>
              </w:rPr>
            </w:pPr>
            <w:r w:rsidRPr="00B358B5">
              <w:rPr>
                <w:b/>
                <w:lang w:val="ro-RO" w:eastAsia="zh-CN"/>
              </w:rPr>
              <w:t>Cantitate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b/>
                <w:lang w:val="ro-RO" w:eastAsia="zh-CN"/>
              </w:rPr>
            </w:pPr>
            <w:r w:rsidRPr="00B358B5">
              <w:rPr>
                <w:b/>
                <w:lang w:val="ro-RO" w:eastAsia="zh-CN"/>
              </w:rPr>
              <w:t>Caracteristici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/>
              </w:rPr>
            </w:pPr>
            <w:r w:rsidRPr="00B358B5">
              <w:rPr>
                <w:lang w:val="ro-RO"/>
              </w:rPr>
              <w:t>Preț unitar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b/>
                <w:lang w:val="ro-RO"/>
              </w:rPr>
              <w:t>Lei fără TVA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/>
              </w:rPr>
            </w:pPr>
            <w:r w:rsidRPr="00B358B5">
              <w:rPr>
                <w:lang w:val="ro-RO"/>
              </w:rPr>
              <w:t xml:space="preserve">Valoare produs 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/>
              </w:rPr>
            </w:pPr>
            <w:r w:rsidRPr="00B358B5">
              <w:rPr>
                <w:lang w:val="ro-RO"/>
              </w:rPr>
              <w:t>(Preț unitar x nr bucăți)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b/>
                <w:lang w:val="ro-RO"/>
              </w:rPr>
              <w:t>Lei fără TVA</w:t>
            </w:r>
          </w:p>
        </w:tc>
      </w:tr>
      <w:tr w:rsidR="00324EBA" w:rsidRPr="00B358B5" w:rsidTr="00B941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1.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Coli cu antet - policromic personalizate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buc.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300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hârtie fildeş super alb embosat pânzat, personalizate cu elemente de identitate vizuală ale Consiliului Judetean Salaj, cf. machetei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B941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2.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Coli cu antet personalizate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buc.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50.000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hârtie offset 80 gr/mp tratată pentru tipar digital personalizate cu elemente de identitate vizuală ale Consiliului Judetean Salaj, cf. machetei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B941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3.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Plic PC6 personalizate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buc.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5000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hârtie offset 80 gr/mp mod de lipire siliconic personalizate cu elemente de identitate vizuală ale Consiliului Judetean Salaj, cf. machetei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B941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4.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Plic PC5 personalizate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buc.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14000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hârtie offset 80 gr/mp mod de lipire siliconic personalizate cu elemente de identitate vizuală ale Consiliului Judetean Salaj, cf. machetei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B941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5.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Plic PC4 personalizate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buc.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5000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hârtie offset 80 gr/mp mod de lipire siliconic personalizate cu elemente de identitate vizuală ale Consiliului Judetean Salaj, cf. machetei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B941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6.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Plic DL personalizate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buc.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1000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hârtie offset 80 gr/mp mod de lipire siliconic personalizate cu elemente de identitate vizuală ale Consiliului Judetean Salaj, cf. machetei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B941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7.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Registru intrare- iesire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buc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30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/>
              </w:rPr>
              <w:t>Cu 200 de file, hârtie offset 70 gr/mp,  cusut, copertă gravată cu elemente de identitate vizuală ale Consiliului Județean Sălaj, cf. machetei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B941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8.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FAZ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buc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1000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/>
              </w:rPr>
              <w:t>Carton offset de 190 de gr/mp, cu elemente de identitate vizuală ale Consiliului Județean Sălaj, cf. machetei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B941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9.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Condica de prezenta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buc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25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/>
              </w:rPr>
            </w:pPr>
            <w:r w:rsidRPr="00B358B5">
              <w:rPr>
                <w:lang w:val="ro-RO"/>
              </w:rPr>
              <w:t xml:space="preserve">Copertă  gravată, hârtie offset 70 gr/mp,  cusut, copertă gravată cu elemente de identitate vizuală 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/>
              </w:rPr>
              <w:t>ale Consiliului Județean Sălaj, cf. machetei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B94194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10.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Mapă  de corespondenta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buc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 w:eastAsia="zh-CN"/>
              </w:rPr>
              <w:t>50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/>
              </w:rPr>
            </w:pPr>
            <w:r w:rsidRPr="00B358B5">
              <w:rPr>
                <w:lang w:val="ro-RO"/>
              </w:rPr>
              <w:t xml:space="preserve">Copertă din piele naturală gravată cu elemente de identitate vizuală </w:t>
            </w:r>
          </w:p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lang w:val="ro-RO"/>
              </w:rPr>
              <w:t>ale Consiliului Județean Sălaj, cf. machetei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  <w:tr w:rsidR="00324EBA" w:rsidRPr="00B358B5" w:rsidTr="00B94194">
        <w:tc>
          <w:tcPr>
            <w:tcW w:w="8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  <w:r w:rsidRPr="00B358B5">
              <w:rPr>
                <w:b/>
                <w:lang w:val="ro-RO"/>
              </w:rPr>
              <w:t>TOTAL VALOARE /PRODUSE lei fără TVA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EBA" w:rsidRPr="00B358B5" w:rsidRDefault="00324EBA" w:rsidP="00B94194">
            <w:pPr>
              <w:tabs>
                <w:tab w:val="left" w:pos="5350"/>
              </w:tabs>
              <w:rPr>
                <w:lang w:val="ro-RO" w:eastAsia="zh-CN"/>
              </w:rPr>
            </w:pPr>
          </w:p>
        </w:tc>
      </w:tr>
    </w:tbl>
    <w:p w:rsidR="00324EBA" w:rsidRDefault="00324EBA" w:rsidP="00477857">
      <w:pPr>
        <w:widowControl w:val="0"/>
        <w:rPr>
          <w:rFonts w:eastAsia="Lucida Sans Unicode"/>
          <w:b/>
          <w:kern w:val="1"/>
          <w:sz w:val="24"/>
          <w:szCs w:val="24"/>
          <w:lang w:eastAsia="zh-CN"/>
        </w:rPr>
      </w:pPr>
    </w:p>
    <w:p w:rsidR="00324EBA" w:rsidRPr="00477857" w:rsidRDefault="00324EBA" w:rsidP="00477857">
      <w:pPr>
        <w:widowControl w:val="0"/>
        <w:rPr>
          <w:rFonts w:eastAsia="Lucida Sans Unicode"/>
          <w:b/>
          <w:kern w:val="1"/>
          <w:sz w:val="24"/>
          <w:szCs w:val="24"/>
          <w:lang w:eastAsia="zh-CN"/>
        </w:rPr>
      </w:pPr>
    </w:p>
    <w:p w:rsidR="00477857" w:rsidRPr="00477857" w:rsidRDefault="00477857" w:rsidP="00477857">
      <w:pPr>
        <w:widowControl w:val="0"/>
        <w:spacing w:before="100" w:beforeAutospacing="1" w:after="100" w:afterAutospacing="1"/>
        <w:jc w:val="center"/>
        <w:rPr>
          <w:rFonts w:eastAsia="Lucida Sans Unicode"/>
          <w:b/>
          <w:kern w:val="1"/>
          <w:sz w:val="24"/>
          <w:szCs w:val="24"/>
          <w:lang w:val="ro-RO" w:eastAsia="zh-CN"/>
        </w:rPr>
      </w:pPr>
      <w:r w:rsidRPr="00477857">
        <w:rPr>
          <w:rFonts w:eastAsia="Lucida Sans Unicode"/>
          <w:b/>
          <w:kern w:val="1"/>
          <w:sz w:val="24"/>
          <w:szCs w:val="24"/>
          <w:lang w:val="ro-RO" w:eastAsia="zh-CN"/>
        </w:rPr>
        <w:t>FURNIZOR</w:t>
      </w:r>
    </w:p>
    <w:p w:rsidR="00477857" w:rsidRPr="00477857" w:rsidRDefault="00477857" w:rsidP="00477857">
      <w:pPr>
        <w:widowControl w:val="0"/>
        <w:spacing w:before="100" w:beforeAutospacing="1" w:after="100" w:afterAutospacing="1"/>
        <w:jc w:val="center"/>
        <w:rPr>
          <w:rFonts w:eastAsia="Lucida Sans Unicode"/>
          <w:b/>
          <w:kern w:val="1"/>
          <w:sz w:val="24"/>
          <w:szCs w:val="24"/>
          <w:lang w:val="en-GB" w:eastAsia="zh-CN"/>
        </w:rPr>
      </w:pPr>
      <w:r w:rsidRPr="00477857">
        <w:rPr>
          <w:rFonts w:eastAsia="Lucida Sans Unicode"/>
          <w:b/>
          <w:kern w:val="1"/>
          <w:sz w:val="24"/>
          <w:szCs w:val="24"/>
          <w:lang w:val="en-GB" w:eastAsia="zh-CN"/>
        </w:rPr>
        <w:t>____________________</w:t>
      </w:r>
    </w:p>
    <w:p w:rsidR="00477857" w:rsidRPr="00477857" w:rsidRDefault="00477857" w:rsidP="00477857">
      <w:pPr>
        <w:widowControl w:val="0"/>
        <w:spacing w:before="100" w:beforeAutospacing="1" w:after="100" w:afterAutospacing="1"/>
        <w:jc w:val="center"/>
        <w:rPr>
          <w:rFonts w:eastAsia="Lucida Sans Unicode"/>
          <w:b/>
          <w:kern w:val="1"/>
          <w:sz w:val="24"/>
          <w:szCs w:val="24"/>
          <w:lang w:val="en-GB" w:eastAsia="zh-CN"/>
        </w:rPr>
      </w:pPr>
      <w:r w:rsidRPr="00477857">
        <w:rPr>
          <w:rFonts w:eastAsia="Lucida Sans Unicode"/>
          <w:b/>
          <w:kern w:val="1"/>
          <w:sz w:val="24"/>
          <w:szCs w:val="24"/>
          <w:lang w:val="en-GB" w:eastAsia="zh-CN"/>
        </w:rPr>
        <w:t>ADMINISTRATOR</w:t>
      </w:r>
    </w:p>
    <w:p w:rsidR="00477857" w:rsidRPr="00477857" w:rsidRDefault="00477857" w:rsidP="00477857">
      <w:pPr>
        <w:widowControl w:val="0"/>
        <w:spacing w:before="100" w:beforeAutospacing="1" w:after="100" w:afterAutospacing="1"/>
        <w:jc w:val="center"/>
        <w:rPr>
          <w:rFonts w:eastAsia="Lucida Sans Unicode"/>
          <w:b/>
          <w:kern w:val="1"/>
          <w:sz w:val="24"/>
          <w:szCs w:val="24"/>
          <w:lang w:val="en-GB" w:eastAsia="zh-CN"/>
        </w:rPr>
      </w:pPr>
      <w:r w:rsidRPr="00477857">
        <w:rPr>
          <w:rFonts w:eastAsia="Lucida Sans Unicode"/>
          <w:b/>
          <w:kern w:val="1"/>
          <w:sz w:val="24"/>
          <w:szCs w:val="24"/>
          <w:lang w:val="en-GB" w:eastAsia="zh-CN"/>
        </w:rPr>
        <w:t>______________________</w:t>
      </w:r>
    </w:p>
    <w:p w:rsidR="00477857" w:rsidRPr="00477857" w:rsidRDefault="00477857" w:rsidP="00477857">
      <w:pPr>
        <w:widowControl w:val="0"/>
        <w:rPr>
          <w:rFonts w:eastAsia="Lucida Sans Unicode"/>
          <w:kern w:val="1"/>
          <w:sz w:val="24"/>
          <w:szCs w:val="24"/>
          <w:lang w:eastAsia="zh-CN"/>
        </w:rPr>
      </w:pPr>
      <w:r w:rsidRPr="00477857">
        <w:rPr>
          <w:rFonts w:eastAsia="Lucida Sans Unicode"/>
          <w:b/>
          <w:kern w:val="1"/>
          <w:sz w:val="24"/>
          <w:szCs w:val="24"/>
          <w:lang w:val="ro-RO" w:eastAsia="zh-CN"/>
        </w:rPr>
        <w:softHyphen/>
      </w:r>
      <w:r w:rsidRPr="00477857">
        <w:rPr>
          <w:rFonts w:eastAsia="Lucida Sans Unicode"/>
          <w:b/>
          <w:kern w:val="1"/>
          <w:sz w:val="24"/>
          <w:szCs w:val="24"/>
          <w:lang w:val="ro-RO" w:eastAsia="zh-CN"/>
        </w:rPr>
        <w:softHyphen/>
      </w:r>
      <w:r w:rsidRPr="00477857">
        <w:rPr>
          <w:rFonts w:eastAsia="Lucida Sans Unicode"/>
          <w:b/>
          <w:kern w:val="1"/>
          <w:sz w:val="24"/>
          <w:szCs w:val="24"/>
          <w:lang w:val="ro-RO" w:eastAsia="zh-CN"/>
        </w:rPr>
        <w:softHyphen/>
      </w:r>
    </w:p>
    <w:p w:rsidR="00477857" w:rsidRDefault="00477857"/>
    <w:sectPr w:rsidR="00477857" w:rsidSect="004C4F41">
      <w:pgSz w:w="11906" w:h="16838"/>
      <w:pgMar w:top="36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E95"/>
    <w:rsid w:val="00324EBA"/>
    <w:rsid w:val="00477857"/>
    <w:rsid w:val="004C4F41"/>
    <w:rsid w:val="006A30F7"/>
    <w:rsid w:val="00863E95"/>
    <w:rsid w:val="00995357"/>
    <w:rsid w:val="00C178C8"/>
    <w:rsid w:val="00C47C44"/>
    <w:rsid w:val="00DE44F0"/>
    <w:rsid w:val="00F4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97CEC4-1C31-493C-96D1-E60C70B6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78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">
    <w:name w:val=" Caracter Caracter"/>
    <w:basedOn w:val="Normal"/>
    <w:rsid w:val="00C47C44"/>
    <w:pPr>
      <w:suppressAutoHyphens w:val="0"/>
    </w:pPr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8</cp:revision>
  <cp:lastPrinted>2023-03-01T10:52:00Z</cp:lastPrinted>
  <dcterms:created xsi:type="dcterms:W3CDTF">2019-11-28T12:29:00Z</dcterms:created>
  <dcterms:modified xsi:type="dcterms:W3CDTF">2023-03-01T10:52:00Z</dcterms:modified>
</cp:coreProperties>
</file>